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340"/>
        <w:ind w:left="0" w:right="0"/>
      </w:pPr>
    </w:p>
    <w:p>
      <w:pPr>
        <w:autoSpaceDN w:val="0"/>
        <w:autoSpaceDE w:val="0"/>
        <w:widowControl/>
        <w:spacing w:line="252" w:lineRule="exact" w:before="12" w:after="0"/>
        <w:ind w:left="5082" w:right="432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Председателю Следственного комитета</w:t>
      </w:r>
      <w:r>
        <w:br/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Российской Федерации</w:t>
      </w:r>
      <w:r>
        <w:br/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Бастрыкину А.И.</w:t>
      </w:r>
    </w:p>
    <w:p>
      <w:pPr>
        <w:autoSpaceDN w:val="0"/>
        <w:autoSpaceDE w:val="0"/>
        <w:widowControl/>
        <w:spacing w:line="264" w:lineRule="exact" w:before="0" w:after="0"/>
        <w:ind w:left="0" w:right="37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105005, г. Москва, Технический пер., д. 2</w:t>
      </w:r>
    </w:p>
    <w:p>
      <w:pPr>
        <w:autoSpaceDN w:val="0"/>
        <w:autoSpaceDE w:val="0"/>
        <w:widowControl/>
        <w:spacing w:line="252" w:lineRule="exact" w:before="252" w:after="0"/>
        <w:ind w:left="5082" w:right="144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от [фамилия, имя, отчество], </w:t>
        <w:br/>
        <w:t>[дата рождения] г.р.,</w:t>
        <w:br/>
        <w:t>зарегистрирован: [почтовый адрес],</w:t>
        <w:br/>
        <w:t>электронная почта: [электронная почта],</w:t>
        <w:br/>
        <w:t>телефон: [телефон]</w:t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</w:p>
    <w:p>
      <w:pPr>
        <w:autoSpaceDN w:val="0"/>
        <w:autoSpaceDE w:val="0"/>
        <w:widowControl/>
        <w:spacing w:line="266" w:lineRule="exact" w:before="526" w:after="0"/>
        <w:ind w:left="0" w:right="2734" w:firstLine="0"/>
        <w:jc w:val="right"/>
      </w:pPr>
      <w:r>
        <w:rPr>
          <w:rFonts w:ascii="Liberation Serif" w:hAnsi="Liberation Serif" w:eastAsia="Liberation Serif"/>
          <w:b/>
          <w:i w:val="0"/>
          <w:color w:val="000000"/>
          <w:sz w:val="24"/>
        </w:rPr>
        <w:t>СООБЩЕНИЕ О ПРЕСТУПЛЕНИИ</w:t>
      </w:r>
    </w:p>
    <w:p>
      <w:pPr>
        <w:autoSpaceDN w:val="0"/>
        <w:autoSpaceDE w:val="0"/>
        <w:widowControl/>
        <w:spacing w:line="276" w:lineRule="exact" w:before="80" w:after="0"/>
        <w:ind w:left="288" w:right="0" w:firstLine="0"/>
        <w:jc w:val="center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 признаках хищения бюджетных средств при осуществлении закупок ГУ МВД России по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г. Санкт-Петербургу и Ленинградской области и подчиненных ему органов в 2014-2024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годах</w:t>
      </w:r>
    </w:p>
    <w:p>
      <w:pPr>
        <w:autoSpaceDN w:val="0"/>
        <w:autoSpaceDE w:val="0"/>
        <w:widowControl/>
        <w:spacing w:line="276" w:lineRule="exact" w:before="40" w:after="0"/>
        <w:ind w:left="432" w:right="144" w:firstLine="0"/>
        <w:jc w:val="center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(признаки преступлений, предусмотренных ч. 4 ст. 159, ч. 3 ст. 285, ч. 3 ст. 286, ч. 2 ст.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292, ч. 3 ст. 210 УК РФ)</w:t>
      </w:r>
    </w:p>
    <w:p>
      <w:pPr>
        <w:autoSpaceDN w:val="0"/>
        <w:autoSpaceDE w:val="0"/>
        <w:widowControl/>
        <w:spacing w:line="276" w:lineRule="exact" w:before="196" w:after="0"/>
        <w:ind w:left="264" w:right="0" w:firstLine="708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 порядке статей 141 и 144 Уголовно-процессуального кодекса Российской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Федерации сообщаю об обстоятельствах, ставших мне известными из сведений 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материалов, полученных от третьих лиц, и усматривающихся из документов закупок для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нужд Главного управления МВД России по г. Санкт-Петербургу и Ленинградской области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(далее ГУ МВД), ФКУ «Центр хозяйственного и сервисного обеспечения ГУ МВД России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 г. Санкт-Петербургу и Ленинградской области» (далее ЦХиСО) и территориальных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органов МВД России в Санкт-Петербурге и Ленинградской области, в которых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усматриваются признаки хищения средств федерального бюджета, бюджета Санкт-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Петербурга и бюджета Ленинградской области. Об уголовной ответственности за заведомо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ложный донос по статье 306 УК РФ предупрежден.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Изложенные сведения и материалы получены мною от третьих лиц. Полученные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материалы содержат реестры закупок четырех районных заказчиков (1 647 закупок), реестр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закупок ЦХиСО 2016-2026 годов (6 309 закупок), сведения о 35 торгах с участием ООО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«ЭЛМАКО» 2014-2023 годов, документацию закупок и документы по 124 контрактам с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дополнительными соглашениями, сметами и актами о приемке. Файлы переданы мне с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контрольными суммами SHA-256, что позволяет при проверке сопоставить их с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подлинниками документов заказчиков. Сведения об авторах и времени создания файлов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взяты из свойств файлов документов заказчиков, содержащихся в полученных материалах;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такие сведения записываются программой, в которой создан файл, и указывают на учетную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запись или компьютер, но сами по себе не устанавливают личность составителя.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Изложенная ниже оценка обстоятельств является моим мнением; вопрос о виновности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конкретных лиц подлежит разрешению в установленном законом порядке.</w:t>
      </w:r>
    </w:p>
    <w:p>
      <w:pPr>
        <w:autoSpaceDN w:val="0"/>
        <w:autoSpaceDE w:val="0"/>
        <w:widowControl/>
        <w:spacing w:line="266" w:lineRule="exact" w:before="214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4"/>
        </w:rPr>
        <w:t>Заказчики и источник средств</w:t>
      </w:r>
    </w:p>
    <w:p>
      <w:pPr>
        <w:autoSpaceDN w:val="0"/>
        <w:autoSpaceDE w:val="0"/>
        <w:widowControl/>
        <w:spacing w:line="276" w:lineRule="exact" w:before="96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Закупки проводили ГУ МВД (документы готовило управление обеспечения тыла,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далее УОТО), ЦХиСО, УГИБДД ГУ МВД, УМВД России по Фрунзенскому району г.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Санкт-Петербурга, УМВД России по Всеволожскому району Ленинградской области,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ОМВД России по Тосненскому, Ломоносовскому, Приозерскому и Волховскому районам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Ленинградской области. Средства выделялись из федерального бюджета, в том числе в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рамках субсидий субъектов Российской Федерации на материально-техническое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обеспечение полиции. По обоснованиям начальной цены, документации и протоколам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торгов субсидией из бюджета Санкт-Петербурга финансировались модульные здания </w:t>
      </w:r>
    </w:p>
    <w:p>
      <w:pPr>
        <w:autoSpaceDN w:val="0"/>
        <w:autoSpaceDE w:val="0"/>
        <w:widowControl/>
        <w:spacing w:line="266" w:lineRule="exact" w:before="262" w:after="0"/>
        <w:ind w:left="0" w:right="8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1</w:t>
      </w:r>
    </w:p>
    <w:p>
      <w:pPr>
        <w:sectPr>
          <w:headerReference w:type="default" r:id="rId10"/>
          <w:footerReference w:type="default" r:id="rId11"/>
          <w:pgSz w:w="11906" w:h="16838"/>
          <w:pgMar w:top="562" w:right="766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50"/>
        <w:ind w:left="0" w:right="0"/>
      </w:pPr>
    </w:p>
    <w:p>
      <w:pPr>
        <w:autoSpaceDN w:val="0"/>
        <w:autoSpaceDE w:val="0"/>
        <w:widowControl/>
        <w:spacing w:line="276" w:lineRule="exact" w:before="0" w:after="0"/>
        <w:ind w:left="26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МРЭО № 1 и МРЭО № 6 (2021 год, 139,99 млн руб.); субсидией из бюджета Ленинградской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области финансировались модульные здания в Мурино, Аннино, МРЭО № 12 и в Сертолово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(2021-2023 годы, контракты на 326,13 млн руб.), а также модульные сооружения 114 отдела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полиции и УГИБДД (2019 год, начальная цена 75,24 млн руб.). В сметах, актах 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дополнительных соглашениях по восьми контрактам УМВД по Фрунзенскому району 2022-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2023 годов источником финансирования указана субсидия: в пяти из них, в том числе по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капитальному ремонту тира (8,31 млн руб.), субсидия на материально-техническое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оснащение полиции, в одном прямо названа субсидия из бюджета Санкт-Петербурга.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Поэтому интересы Санкт-Петербурга и Ленинградской области затронуты наряду с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интересами Российской Федерации.</w:t>
      </w:r>
    </w:p>
    <w:p>
      <w:pPr>
        <w:autoSpaceDN w:val="0"/>
        <w:autoSpaceDE w:val="0"/>
        <w:widowControl/>
        <w:spacing w:line="266" w:lineRule="exact" w:before="214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4"/>
        </w:rPr>
        <w:t>Существо обстоятельств</w:t>
      </w:r>
    </w:p>
    <w:p>
      <w:pPr>
        <w:autoSpaceDN w:val="0"/>
        <w:autoSpaceDE w:val="0"/>
        <w:widowControl/>
        <w:spacing w:line="276" w:lineRule="exact" w:before="96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Документы закупок за 2014-2024 годы содержат повторяющиеся приемы, которые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на протяжении нескольких лет применялись у одних и тех же заказчиков при участии одних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 тех же подрядчиков. В систематических и упорядоченных действиях этого круга лиц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усматриваются признаки скоординированных действий. По подписям и свойствам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официальных файлов начальные цены, технические задания, требования к заявкам 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проекты контрактов районных заказчиков в ряде случаев готовились в УОТО ГУ МВД 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ЦХиСО. Руководители районных подразделений утверждали эти документы, заключали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контракты и подписывали изменения к ним. Единые комиссии отклоняли заявки других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участников по основаниям, связанным с формой изложения характеристик. После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заключения контрактов их цена увеличивалась дополнительными соглашениями, а сметы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заменялись «исполнительными сметами» с другим составом работ при той же цене.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Выделяются три направления, у каждого из которых свой круг подрядчиков.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Модульные здания для подразделений полиции поставляло ООО «ЭЛМАКО» (ИНН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7805510840). Работы по пожарной сигнализации, системам контроля доступа 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слаботочным сетям выполняли ООО «СТ+» (ИНН 7841458419) и ООО «Солар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Технолоджи» (ИНН 7841416169), генеральным директором которых является Герасимов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С.Л., а также ООО «Феникс» (ИНН 7802563811). Ремонтные работы в УМВД по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Фрунзенскому району выполняли ООО «Меркурий» (ИНН 7805687251), ООО «АРС» 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другие подрядчики.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Между направлениями прослеживаются связи через одних и тех же служащих.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Учетная запись ЦХиСО aiorikh указана автором подписанных в 2023 году контрактов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УМВД по Фрунзенскому району одновременно с ООО «Солар Технолоджи», ООО «СТ+»,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ООО «АРС» и ООО «Строй-Центр». С учетной записи rbalaeva (по фамилии и инициалам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совпадает с начальником тыла УМВД по Фрунзенскому району Балаевой Р.А.) составлен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контракт ОМВД по Приозерскому району Ленинградской области 2022 года. Начальник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УМВД по Всеволожскому району Иоган А.В. подписывал документы и по поставке здания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ООО «ЭЛМАКО» в Сертолово, и по контракту с ООО «Солар Технолоджи». Файл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обоснования цены по Сертолово (2023 год, районный заказчик) имеет того же автора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(«user») и то же время создания (29.03.2021 11:16), что и файл обоснования ГУ МВД по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зданию в Мурино, что указывает на его изготовление из файла ГУ МВД.</w:t>
      </w:r>
    </w:p>
    <w:p>
      <w:pPr>
        <w:autoSpaceDN w:val="0"/>
        <w:autoSpaceDE w:val="0"/>
        <w:widowControl/>
        <w:spacing w:line="266" w:lineRule="exact" w:before="214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4"/>
        </w:rPr>
        <w:t>Модульные здания ООО «ЭЛМАКО»</w:t>
      </w:r>
    </w:p>
    <w:p>
      <w:pPr>
        <w:autoSpaceDN w:val="0"/>
        <w:autoSpaceDE w:val="0"/>
        <w:widowControl/>
        <w:spacing w:line="276" w:lineRule="exact" w:before="96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 2015-2023 годах ООО «ЭЛМАКО» (генеральный директор Савчин В.В.)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участвовало в 20 закупках заказчиков системы органов внутренних дел Санкт-Петербурга 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Ленинградской области (включая закупку Комитета по вопросам законности, правопорядка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 безопасности Санкт-Петербурга для ГУ МВД) и во всех 20 было признано победителем;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суммарная начальная цена этих закупок около 892 млн руб. В шести из них общество было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единственным участником. По 15 закупкам, где известна цена контракта, цена снижена не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более чем на 6%, в 11 из них не более чем на 0,5%; по четырем контрактам 2020-2021 годов </w:t>
      </w:r>
    </w:p>
    <w:p>
      <w:pPr>
        <w:autoSpaceDN w:val="0"/>
        <w:autoSpaceDE w:val="0"/>
        <w:widowControl/>
        <w:spacing w:line="266" w:lineRule="exact" w:before="410" w:after="0"/>
        <w:ind w:left="0" w:right="8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2</w:t>
      </w:r>
    </w:p>
    <w:p>
      <w:pPr>
        <w:sectPr>
          <w:pgSz w:w="11906" w:h="16838"/>
          <w:pgMar w:top="570" w:right="766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50"/>
        <w:ind w:left="0" w:right="0"/>
      </w:pPr>
    </w:p>
    <w:p>
      <w:pPr>
        <w:autoSpaceDN w:val="0"/>
        <w:autoSpaceDE w:val="0"/>
        <w:widowControl/>
        <w:spacing w:line="274" w:lineRule="exact" w:before="0" w:after="0"/>
        <w:ind w:left="264" w:right="20" w:firstLine="0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на 353,9 млн руб. (128 отдел полиции, МРЭО № 1, МРЭО № 6, Мурино) снижения цены не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было. На торгах модульных зданий у других заказчиков (УМВД по Смоленской области,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ФКУ «ЦХиСО УМВД по Псковской области», ГКУ РК «Питкярантское центральное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лесничество», ПАО «Россети Ленэнерго»), где ООО «ЭЛМАКО» уступило другим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участникам, победители снижали цену на 16,0-25,5%.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 2018-2020 годах ЦХиСО, УГИБДД ГУ МВД и ОМВД по Ломоносовскому району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заключили с ООО «ЭЛМАКО» контракты на модульные сооружения СРБМС-1 и СРБМС-2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(извещение 0872100001018000207, 67,9 млн руб.), модульное здание 114 отдела полиции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(0372100048119000005, 35,14 млн руб.), модульные сооружения УГИБДД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(0872100003619000012, 40,1 млн руб.), здания 124 отдела полиции в Никольском (36,59 млн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руб.), 92 отдела полиции в Новой Ладоге (40,26 млн руб.) и 128 отдела полиции во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Всеволожске (99,50 млн руб.). В четырех из этих шести закупок ООО «ЭЛМАКО» было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единственным участником; в обоснованиях цены по закупкам 2018 и 2019 годов (СРБМС 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114 отдел полиции) одно из коммерческих предложений совпадает с начальной ценой.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Претензию ЦХиСО к ООО «ЭЛМАКО» № 23-8565 от 28.12.2020 по 128 отделу полиции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подписал временно исполняющий обязанности начальника учреждения, в подписи указаны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инициалы «С.Н.».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 2021 году ГУ МВД провело три аукциона на модульные здания МРЭО № 1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(0172100005921000003, 69,84 млн руб.), МРЭО № 6 (0172100005921000008, 70,15 млн руб.)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 отдела полиции в Мурино (0172100005921000004, 114,43 млн руб.), всего на 254,4 млн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руб. Во всех трех аукционах единая комиссия отклонила по первым частям заявку второго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участника за форму записи характеристик (точное значение вместо диапазона). ООО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«ЭЛМАКО» осталось единственным участником, контракты заключены по начальной цене.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Техническое задание каждого аукциона содержало 120-150 позиций, отмеченных знаком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«*». Обоснования начальной цены подписал Семин С.Н. (УОТО ГУ МВД), он же был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заместителем председателя единой комиссии. Коммерческие предложения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зарегистрированы пакетами, с номерами подряд, в один день (вх. 2583, 2584, 2588 от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25.03.2021; 2626-2628 от 26.03.2021); одно из предложений по МРЭО № 1 совпадает с ценой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контракта до рубля (69 840 000 руб.).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 2022 году ГУ МВД провело аукционы на здания отдела по вопросам миграции в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Аннино (0172100005922000015, начальная цена 79 979 640 руб., контракт 76,38 млн руб.) 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МРЭО № 12 (0172100005922000019, 20,0 млн руб., контракт 19,9 млн руб.). Ценовое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предложение № 1 в обосновании цены по Аннино совпадает до рубля с суммой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финансирования, указанной в том же обосновании, хотя сумма некруглая. Такое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совпадение дает основания полагать, что лицу, подготовившему предложение, сумма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финансирования была известна до публикации извещения. Ценовые предложения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зарегистрированы пакетом (вх. 5656-5658 от 20.06.2022). Автором файлов документации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указаны учетные записи ГУ МВД aronovaap и omirz524, требования к заявке составила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Домнина Е.Ю.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 2023 году УМВД по Всеволожскому району провело аукцион на модульное здание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 Сертолово (0345100012123000003, начальная цена 116,0 млн руб.). Комиссия отклонила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заявку № 226 с ценой 114,84 млн руб. за «несоответствия в описании объекта» и заключила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контракт с ООО «ЭЛМАКО» (реестровый номер 1470301262423000005) по цене 115,42 млн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руб. Три коммерческих предложения зарегистрированы в один день (вх. 15175, 15184,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15186 от 16.05.2023), начальная цена равна минимальному из них и сумме финансирования.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Обоснование цены подписала Ковтунова О.В.; файл обоснования, как указано выше,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изготовлен из файла ГУ МВД по Мурино. Дополнительным соглашением № 2 (июль 2023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года), подписанным Иоганом А.В. и Савчиным В.В., пункт 2.7 контракта изложен так, что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окончательная оплата (около 80,8 млн руб.) перечисляется на расчетный счет поставщика,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при этом пункт 2.8 о казначейском сопровождении сохранен. Аванс 34 626 000 руб. </w:t>
      </w:r>
    </w:p>
    <w:p>
      <w:pPr>
        <w:autoSpaceDN w:val="0"/>
        <w:autoSpaceDE w:val="0"/>
        <w:widowControl/>
        <w:spacing w:line="266" w:lineRule="exact" w:before="534" w:after="0"/>
        <w:ind w:left="0" w:right="8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3</w:t>
      </w:r>
    </w:p>
    <w:p>
      <w:pPr>
        <w:sectPr>
          <w:pgSz w:w="11906" w:h="16838"/>
          <w:pgMar w:top="570" w:right="766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50"/>
        <w:ind w:left="0" w:right="0"/>
      </w:pPr>
    </w:p>
    <w:p>
      <w:pPr>
        <w:autoSpaceDN w:val="0"/>
        <w:autoSpaceDE w:val="0"/>
        <w:widowControl/>
        <w:spacing w:line="270" w:lineRule="exact" w:before="0" w:after="0"/>
        <w:ind w:left="26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перечислен 13.07.2023. Здание стоимостью 115,42 млн руб. принято 20.10.2023, в день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уведомления о готовности.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Лица, действия которых подлежат проверке: Семин С.Н.; члены единой комиссии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ГУ МВД Поддубный А.В. (председатель), Николаев И.М., Быков А.А., Ежов А.С., Афонин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С.В., Семеняченко И.Н., Валенкова Е.М.; Домнина Е.Ю.; начальник УМВД по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Всеволожскому району Иоган А.В.; Ковтунова О.В., Игнатьева Т.В., Налюшняя А.Д.,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Трофименко В.В. (комиссия УМВД по Всеволожскому району); подписанты документов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ЦХиСО, ОМВД по Ломоносовскому району и УГИБДД 2018-2020 годов Пуларгин С.В.,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Беляев Н.В., Певцова А.Р., Жданович А.В., Кузнецов А.В., Гапонов В.В., Храпов И.В.; лицо,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подписавшее претензию ЦХиСО от 28.12.2020; генеральный директор ООО «ЭЛМАКО»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Савчин В.В.</w:t>
      </w:r>
    </w:p>
    <w:p>
      <w:pPr>
        <w:autoSpaceDN w:val="0"/>
        <w:autoSpaceDE w:val="0"/>
        <w:widowControl/>
        <w:spacing w:line="266" w:lineRule="exact" w:before="214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4"/>
        </w:rPr>
        <w:t>Изменение предмета контрактов после торгов</w:t>
      </w:r>
    </w:p>
    <w:p>
      <w:pPr>
        <w:autoSpaceDN w:val="0"/>
        <w:autoSpaceDE w:val="0"/>
        <w:widowControl/>
        <w:spacing w:line="276" w:lineRule="exact" w:before="96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 2020-2023 годах заказчики подписали 55 дополнительных соглашений к 52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контрактам, которыми смета контракта заменялась «исполнительной сметой» с оговоркой 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распространении действия соглашения на ранее возникшие отношения: УМВД по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Фрунзенскому району 31 соглашение к 30 контрактам, УМВД по Всеволожскому району 14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соглашений к 12 контрактам, ОМВД по Тосненскому району 6, ОМВД по Ломоносовскому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району 3, ОМВД по Волховскому району 1.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Сверка по 33 контрактам показала, что в 31 из них после торгов изменен состав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работ: одни расценки исключены, другие добавлены, объемы оставшихся позиций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переписаны; в 13 из этих контрактов итог новой сметы или акта совпадает с ценой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контракта до рубля. Работы, по которым на торгах сложилась цена, заменены иными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работами, стоимость которых приведена к той же сумме. Изменение предмета контракта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после его заключения не допускается (ч. 1 ст. 95 Федерального закона № 44-ФЗ): цена,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достигнутая на торгах, относится только к разыгранному объему. Добавленные работы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конкурентной проверки цены не проходили. Стоимость исключенных работ осталась у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подрядчика за счет новых позиций и увеличенных объемов. Какая часть оплаты приходится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на невыполненные или завышенные работы, может установить строительно-техническая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экспертиза. Позиции сопоставлены по шифрам расценок; в актах часть позиций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объединена, поэтому число позиций в документах не выводится простым сложением.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 капитальному ремонту ИВС УМВД по Всеволожскому району (ООО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«Промстройметалл», контракт 1470301262422000010, 6 012 430 руб.) смета торгов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содержала 104 позиции, исполнительная смета 125: в ней отсутствует 21 позиция сметы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торгов (фильтры, автоматика, полы из линолеума), появилось 45 новых (фундаменты,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врезки в сети, 55 воздухораспределителей), у 38 изменен объем (двери с 28,6 до 15,1 кв. м,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изоляция с 22,2 до 2,0 куб. м). Итог сметы торгов, исполнительной сметы и акта КС-2 от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10.05.2023 одинаков. Закупка (извещение 0345100012122000003) проведена с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дополнительными требованиями к опыту участников, которые при начальной цене до 10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млн руб. не предусмотрены (постановление Правительства РФ от 29.12.2021 № 2571); в ней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участвовал один участник. Контракт подписан Иоганом А.В. 20.09.2022, в день, когда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Ленинградское УФАС России решением № 1878-ИП22 признало жалобу на эту закупку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обоснованной.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 усилению лестницы в здании УМВД по Фрунзенскому району на ул. Расстанной,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д. 15 (ООО «Меркурий», контракт 1781600978722000041, 2 696 474 руб.) объем усиления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кирпичных стен уменьшен с 2,08 до 0,49, исключены керамогранит (286 299 руб.) и часть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окраски (145 245 руб.), добавлены очистка поверхностей щетками 310 кв. м (295 852 руб.),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покрытия из сухой смеси (186 813 руб.), стяжка (99 757 руб.) и окраска (224 939 руб.). Итог 2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696 474 руб. не изменился.</w:t>
      </w:r>
    </w:p>
    <w:p>
      <w:pPr>
        <w:autoSpaceDN w:val="0"/>
        <w:autoSpaceDE w:val="0"/>
        <w:widowControl/>
        <w:spacing w:line="266" w:lineRule="exact" w:before="786" w:after="0"/>
        <w:ind w:left="0" w:right="8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4</w:t>
      </w:r>
    </w:p>
    <w:p>
      <w:pPr>
        <w:sectPr>
          <w:pgSz w:w="11906" w:h="16838"/>
          <w:pgMar w:top="570" w:right="766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50"/>
        <w:ind w:left="0" w:right="0"/>
      </w:pPr>
    </w:p>
    <w:p>
      <w:pPr>
        <w:autoSpaceDN w:val="0"/>
        <w:autoSpaceDE w:val="0"/>
        <w:widowControl/>
        <w:spacing w:line="276" w:lineRule="exact" w:before="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 ремонту подвала и сетей 5 отдела полиции (ООО «Меркурий», контракт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1781600978722000034, 5 765 957 руб.) смета торгов содержала 68 позиций, акт 91: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исключены отделка стен (594 659 руб.) и окраска потолков (173 310 руб.), добавлены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конструкции «Кнауф» (727 787 руб.), «Криплат» (334 020 руб.), радиаторы (378 501 руб.), 12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противопожарных дверей (222 441 руб.), светильники и линолеум, объемы 34 позиций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изменены. Итог равен цене контракта. По ремонту помещений УМВД на ул. Бухарестской,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д. 160 (ООО «АРС», контракт 1781600978722000052, 6 198 500,40 руб.) смета торгов из 260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позиций заменена актом из 72 позиций на ту же сумму; в акте появились позиции на 4 176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194 руб., которых в смете торгов не было, в том числе керамогранит (921 000 руб.) и стяжки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(283 783 руб.).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 ремонту объекта ОМВД по Тосненскому району (ООО «РСК», контракт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1471600633922000004) цена дополнительным соглашением № 2 от 19.08.2022 увеличена с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783 427 до 855 682 руб. «корректировкой объемов», в акт КС-2 добавлено 35 позиций на 395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045 руб. (насосы Grundfos на 136 333 руб., светильники, панели, плитка), объемы 25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позиций удвоены. По капитальному ремонту ИВС ОМВД по Ломоносовскому району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(ООО «ПСР», контракт 1782300474023000003, автором файла указана учетная запись ГУ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МВД aakhmedianovaas) дополнительное соглашение № 1 увеличило цену с 1 157 665 руб. до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начальной цены 1 199 653 руб., соглашение № 2 утвердило исполнительную смету, а акт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КС-2 на 1 249 639 руб. приведен к цене контракта «понижающим коэффициентом 0,96». По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прогулочному двору ИВС УМВД по Всеволожскому району (ООО «ПСК Радастрой»,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контракт 1470301262423000017) соглашение № 3 заменило смету из 34 позиций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исполнительной сметой из 53 позиций ровно на цену 1 431 149,41 руб.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Лица, действия которых подлежат проверке: начальник УМВД по Фрунзенскому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району Супрун А.В., начальник тыла Балаева Р.А.; начальник УМВД по Всеволожскому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району Иоган А.В.; начальник ОМВД по Тосненскому району Цибарев Д.М.; руководитель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ОМВД по Ломоносовскому району и лицо, использовавшее учетную запись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aakhmedianovaas; генеральный директор ООО «Меркурий» Халилов Р.И., генеральный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директор ООО «Промстройметалл» Александров Ф.А., руководители ООО «АРС», ООО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«РСК», ООО «ПСР», ООО «ПСК Радастрой»; члены приемочных комиссий.</w:t>
      </w:r>
    </w:p>
    <w:p>
      <w:pPr>
        <w:autoSpaceDN w:val="0"/>
        <w:autoSpaceDE w:val="0"/>
        <w:widowControl/>
        <w:spacing w:line="266" w:lineRule="exact" w:before="214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4"/>
        </w:rPr>
        <w:t>Увеличение цены контрактов дополнительными соглашениями</w:t>
      </w:r>
    </w:p>
    <w:p>
      <w:pPr>
        <w:autoSpaceDN w:val="0"/>
        <w:autoSpaceDE w:val="0"/>
        <w:widowControl/>
        <w:spacing w:line="276" w:lineRule="exact" w:before="96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 29 контрактам шести районных заказчиков цена после заключения увеличена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дополнительными соглашениями, в сумме примерно на 8,0 млн руб.: УМВД по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Фрунзенскому району около 3,64 млн руб., УМВД по Всеволожскому району 1,65 млн руб.,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ОМВД по Приозерскому району 1,64 млн руб., ОМВД по Тосненскому району 1,06 млн руб.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Как правило, цену увеличивали ровно на 10% или до начальной цены через 4-20 дней после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заключения контракта. По контракту ООО «АРС» 1781600978722000014 на капитальный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ремонт помещений УМВД по Фрунзенскому району дополнительным соглашением № 5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цена увеличена на 1 913 098 руб., то есть на 10%. По контракту ООО «Солар Технолоджи»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1470301262423000011 на капитальный ремонт слаботочных сетей УМВД по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Всеволожскому району цена доведена до начальной (соглашение № 2 подписали Иоган А.В.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 Герасимов С.Л.). Соглашение № 199 с ООО «Рембыттехника» к контракту о капитальном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ремонте ограждений УМВД по Фрунзенскому району подписано 07.12.2023, через 10 дней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после заключения контракта (27.11.2023). По двум контрактам ИП Сергиенко В.П. на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благоустройство и прокладку сетей УМВД по Всеволожскому району цена на торгах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снижена на 32-35%, а затем поднята ровно на 10% (1470301262421000016: с 793 562 до 872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918 руб.; 1470301262421000019: с 1 490 616 до 1 639 664 руб.). Основаниями в соглашениях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указаны п. 1.3 и пп. «б» п. 1 ч. 1 ст. 95 Закона № 44-ФЗ; соблюдение условий, установленных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этими нормами, по каждому соглашению подлежит проверке. Повторяемость, при которой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сниженная на торгах цена вскоре восстанавливается, указывает на признаки формального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характера снижения цены на торгах. Соглашения того же вида ООО «Яро-Строй» </w:t>
      </w:r>
    </w:p>
    <w:p>
      <w:pPr>
        <w:autoSpaceDN w:val="0"/>
        <w:autoSpaceDE w:val="0"/>
        <w:widowControl/>
        <w:spacing w:line="266" w:lineRule="exact" w:before="434" w:after="0"/>
        <w:ind w:left="0" w:right="8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5</w:t>
      </w:r>
    </w:p>
    <w:p>
      <w:pPr>
        <w:sectPr>
          <w:pgSz w:w="11906" w:h="16838"/>
          <w:pgMar w:top="570" w:right="766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50"/>
        <w:ind w:left="0" w:right="0"/>
      </w:pPr>
    </w:p>
    <w:p>
      <w:pPr>
        <w:autoSpaceDN w:val="0"/>
        <w:autoSpaceDE w:val="0"/>
        <w:widowControl/>
        <w:spacing w:line="270" w:lineRule="exact" w:before="0" w:after="0"/>
        <w:ind w:left="26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подписывало с ОМВД по Приозерскому району в 2017 году (цена с 17 936 865 до 19 567 000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руб.) и с ОМВД по Тосненскому району в 2015 году (+9,5% и +10,0%).</w:t>
      </w:r>
    </w:p>
    <w:p>
      <w:pPr>
        <w:autoSpaceDN w:val="0"/>
        <w:autoSpaceDE w:val="0"/>
        <w:widowControl/>
        <w:spacing w:line="266" w:lineRule="exact" w:before="214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4"/>
        </w:rPr>
        <w:t>ООО «Меркурий» и учетная запись «Резяпова Ольга Павловна»</w:t>
      </w:r>
    </w:p>
    <w:p>
      <w:pPr>
        <w:autoSpaceDN w:val="0"/>
        <w:autoSpaceDE w:val="0"/>
        <w:widowControl/>
        <w:spacing w:line="276" w:lineRule="exact" w:before="96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 2021-2022 годах УМВД по Фрунзенскому району заключило с ООО «Меркурий»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20 контрактов на 23,1 млн руб., 14 из них с единственным участником. В сметах для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обоснования начальной цены по четырем закупкам источником цен указано «КП ООО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«Меркурий»». В карточке контракта 1781600978721000017 в единой информационной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системе в сфере закупок контактными данными поставщика указаны адрес электронной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почты заказчика и телефон контрактного управляющего Новопольцевой О.А.</w:t>
      </w:r>
    </w:p>
    <w:p>
      <w:pPr>
        <w:autoSpaceDN w:val="0"/>
        <w:autoSpaceDE w:val="0"/>
        <w:widowControl/>
        <w:spacing w:line="276" w:lineRule="exact" w:before="100" w:after="4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 документации девяти закупок 2022-2023 годов двух разных заказчиков автором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файлов смет для обоснования начальной цены в свойствах файлов указан пользователь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«Резяпова Ольга Павловна» (также в написании «ОЛЬГА РЕЗЯПОВА»): семи закупок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УМВД по Фрунзенскому району, по итогам которых контракты заключены с ООО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120.0" w:type="dxa"/>
      </w:tblPr>
      <w:tblGrid>
        <w:gridCol w:w="2425"/>
        <w:gridCol w:w="2425"/>
        <w:gridCol w:w="2425"/>
        <w:gridCol w:w="2425"/>
      </w:tblGrid>
      <w:tr>
        <w:trPr>
          <w:trHeight w:hRule="exact" w:val="258"/>
        </w:trPr>
        <w:tc>
          <w:tcPr>
            <w:tcW w:type="dxa" w:w="1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6" w:lineRule="exact" w:before="0" w:after="0"/>
              <w:ind w:left="144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4"/>
              </w:rPr>
              <w:t>«Меркурий»</w:t>
            </w:r>
          </w:p>
        </w:tc>
        <w:tc>
          <w:tcPr>
            <w:tcW w:type="dxa" w:w="16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6" w:lineRule="exact" w:before="0" w:after="0"/>
              <w:ind w:left="368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4"/>
              </w:rPr>
              <w:t>(извещения</w:t>
            </w:r>
          </w:p>
        </w:tc>
        <w:tc>
          <w:tcPr>
            <w:tcW w:type="dxa" w:w="33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6" w:lineRule="exact" w:before="0" w:after="0"/>
              <w:ind w:left="602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4"/>
              </w:rPr>
              <w:t>0372100014422000001,</w:t>
            </w:r>
          </w:p>
        </w:tc>
        <w:tc>
          <w:tcPr>
            <w:tcW w:type="dxa" w:w="27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6" w:lineRule="exact" w:before="0" w:after="0"/>
              <w:ind w:left="374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4"/>
              </w:rPr>
              <w:t xml:space="preserve">0372100014422000003, </w:t>
            </w:r>
          </w:p>
        </w:tc>
      </w:tr>
      <w:tr>
        <w:trPr>
          <w:trHeight w:hRule="exact" w:val="296"/>
        </w:trPr>
        <w:tc>
          <w:tcPr>
            <w:tcW w:type="dxa" w:w="3480"/>
            <w:gridSpan w:val="2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6" w:lineRule="exact" w:before="24" w:after="0"/>
              <w:ind w:left="144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4"/>
              </w:rPr>
              <w:t>0372100014422000009,</w:t>
            </w:r>
          </w:p>
        </w:tc>
        <w:tc>
          <w:tcPr>
            <w:tcW w:type="dxa" w:w="33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6" w:lineRule="exact" w:before="24" w:after="0"/>
              <w:ind w:left="170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4"/>
              </w:rPr>
              <w:t>0372100014422000017,</w:t>
            </w:r>
          </w:p>
        </w:tc>
        <w:tc>
          <w:tcPr>
            <w:tcW w:type="dxa" w:w="27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6" w:lineRule="exact" w:before="24" w:after="0"/>
              <w:ind w:left="378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4"/>
              </w:rPr>
              <w:t xml:space="preserve">0372100014422000019, </w:t>
            </w:r>
          </w:p>
        </w:tc>
      </w:tr>
    </w:tbl>
    <w:p>
      <w:pPr>
        <w:autoSpaceDN w:val="0"/>
        <w:autoSpaceDE w:val="0"/>
        <w:widowControl/>
        <w:spacing w:line="276" w:lineRule="exact" w:before="0" w:after="0"/>
        <w:ind w:left="264" w:right="20" w:firstLine="0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0372100014422000020, 0372100014422000021), и двух закупок ОМВД по Ломоносовскому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району (0372100048122000011, победитель ООО «Покровъ»; 0372100048123000002,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победитель ООО «ПСР»). Тот же пользователь указан автором файла «Смета к ГК со 2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участником» в карточке контракта с ООО «Меркурий» 1781600978722000029. В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исполнительных сметах ООО «Меркурий» по контрактам 1781600978722000041 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1781600978722000043, то есть в документах подрядчика, в графе «Составил» указано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«Резяпова О.П.». Эти данные указывают на то, что сметы для обоснования цены двух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заказчиков и исполнительные сметы подрядчика составлялись с использованием одной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учетной записи или одним лицом; это подлежит проверке.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 12 сверенным контрактам ООО «Меркурий» в 11 состав работ изменен после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торгов, в 7 итог совпадает с ценой контракта до рубля. По контракту 1781600978722000017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цена увеличена на 10% через четыре дня после заключения, затем контракт расторгнут при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исполнении на 511 258 руб. Обоснования цены утверждала Балаева Р.А., она же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председательствовала в комиссии, контракты подписывал Супрун А.В.</w:t>
      </w:r>
    </w:p>
    <w:p>
      <w:pPr>
        <w:autoSpaceDN w:val="0"/>
        <w:autoSpaceDE w:val="0"/>
        <w:widowControl/>
        <w:spacing w:line="266" w:lineRule="exact" w:before="214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4"/>
        </w:rPr>
        <w:t>ООО «СТ+», ООО «Солар Технолоджи» и ООО «Феникс»</w:t>
      </w:r>
    </w:p>
    <w:p>
      <w:pPr>
        <w:autoSpaceDN w:val="0"/>
        <w:autoSpaceDE w:val="0"/>
        <w:widowControl/>
        <w:spacing w:line="276" w:lineRule="exact" w:before="96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 проекте контракта на капитальный ремонт систем пожарной сигнализации,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оповещения, контроля доступа и кабельных сетей 5 отдела полиции (извещение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0372100014422000047, 1,35 млн руб.), опубликованном вместе с извещением 18.10.2022, то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есть до окончания подачи заявок, в реквизитах подрядчика уже была указана фамилия «С.Л.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Герасимов». ООО «СТ+» стало единственным участником, контракт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(1781600978722000048) заключен по начальной цене; впоследствии дополнительным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соглашением утверждена исполнительная смета с распространением на ранее возникшие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отношения.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Файлы контракта ООО «Феникс» (1781600978723000014, 845 750 руб.) и шести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других контрактов УМВД по Фрунзенскому району 2022-2023 годов, в том числе четырех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контрактов с ООО «СТ+» (1781600978722000004, 1781600978722000009,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1781600978723000012, 1781600978723000027), созданы на компьютере с пользователем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«Петровы» и организацией «Hewlett-Packard». Файл контракта с ООО «Феникс» и файл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контракта с ООО «СТ+» 1781600978723000027 имеют одинаковое время создания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(31.03.2022 05:44). 14.03.2023 ООО «Феникс» участвовало в закупках этого заказчика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вместе с ООО «СТ+» и ООО «Солар Технолоджи». Соглашение о расторжении контракта с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ООО «Феникс» подписала Балаева Р.А. по доверенности № 7 от 17.11.2021; генеральный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директор ООО «Феникс» Левицкий В.М.</w:t>
      </w:r>
    </w:p>
    <w:p>
      <w:pPr>
        <w:autoSpaceDN w:val="0"/>
        <w:autoSpaceDE w:val="0"/>
        <w:widowControl/>
        <w:spacing w:line="266" w:lineRule="exact" w:before="586" w:after="0"/>
        <w:ind w:left="0" w:right="8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6</w:t>
      </w:r>
    </w:p>
    <w:p>
      <w:pPr>
        <w:sectPr>
          <w:pgSz w:w="11906" w:h="16838"/>
          <w:pgMar w:top="570" w:right="766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50"/>
        <w:ind w:left="0" w:right="0"/>
      </w:pPr>
    </w:p>
    <w:p>
      <w:pPr>
        <w:autoSpaceDN w:val="0"/>
        <w:autoSpaceDE w:val="0"/>
        <w:widowControl/>
        <w:spacing w:line="274" w:lineRule="exact" w:before="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Автором файлов четырех контрактов ОМВД по Тосненскому району с ООО «СТ+» 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ООО «Солар Технолоджи» 2022-2023 годов указан пользователь «Шаймарданов Тимур»;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другие контракты этого ОМВД составлены иными пользователями. Сметы для обоснования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начальной цены по двум закупкам ОМВД 2023 года и по закупке УМВД по Фрунзенскому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району 2021 года последним сохранял пользователь «Gera5000». По пожарной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сигнализации ОМВД по Тосненскому району в 2023 году работы в одном здании разделены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на две закупки (0345100004223000012 на 360 тыс. руб. и 0345100004223000013 на 30 тыс.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руб.), в обеих ООО «СТ+» было единственным участником; к контракту на 360 тыс. руб.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заключено соглашение о «корректировке объемов и видов работ», акт датирован 26.02.2024.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Лица, действия которых подлежат проверке: генеральный директор ООО «СТ+» 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ООО «Солар Технолоджи» Герасимов С.Л., генеральный директор ООО «Феникс»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Левицкий В.М., Балаева Р.А., Супрун А.В., Цибарев Д.М., лица, использовавшие учетные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записи «Петровы», «Шаймарданов Тимур», «Gera5000».</w:t>
      </w:r>
    </w:p>
    <w:p>
      <w:pPr>
        <w:autoSpaceDN w:val="0"/>
        <w:autoSpaceDE w:val="0"/>
        <w:widowControl/>
        <w:spacing w:line="266" w:lineRule="exact" w:before="214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4"/>
        </w:rPr>
        <w:t>Подготовка документов районных заказчиков в ГУ МВД и ЦХиСО</w:t>
      </w:r>
    </w:p>
    <w:p>
      <w:pPr>
        <w:autoSpaceDN w:val="0"/>
        <w:autoSpaceDE w:val="0"/>
        <w:widowControl/>
        <w:spacing w:line="276" w:lineRule="exact" w:before="96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 свойствам файлов документы районных заказчиков в ряде случаев создавались в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ГУ МВД и ЦХиСО, где одновременно готовились торги с участием ООО «ЭЛМАКО».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Учетная запись ЦХиСО aiorikh указана автором пяти подписанных контрактов УМВД по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Фрунзенскому району 2023 года (с ООО «Солар Технолоджи» на 1,06 млн руб., ООО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«Строй-Центр» на 8,31 млн руб., ООО «АРС», ООО «СТ+» на 2,02 млн руб.). Учетная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запись ГУ МВД aakhmedianovaas указана автором контракта ОМВД по Ломоносовскому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району с ООО «ПСР» и проектов контрактов ОМВД 2022-2023 годов. Требования к заявкам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четырех ОМВД подготовила Домнина Е.Ю. (ГУ МВД), обоснования цены ОМВД по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Ломоносовскому району 2022 года готовил сотрудник ЦХиСО Коровин А.В., обоснование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 документация ОМВД по Приозерскому району по ремонту крыльца с пандусом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(0145100003322000002, 656 тыс. руб., единственный участник) созданы на компьютерах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УМВД по Фрунзенскому району Санкт-Петербурга. Централизация закупок допускается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статьей 26 Закона № 44-ФЗ, однако в этих случаях документы изготавливались вне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подразделения, которое формально являлось заказчиком, и без оформления централизации.</w:t>
      </w:r>
    </w:p>
    <w:p>
      <w:pPr>
        <w:autoSpaceDN w:val="0"/>
        <w:autoSpaceDE w:val="0"/>
        <w:widowControl/>
        <w:spacing w:line="266" w:lineRule="exact" w:before="214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4"/>
        </w:rPr>
        <w:t>Размер возможного ущерба</w:t>
      </w:r>
    </w:p>
    <w:p>
      <w:pPr>
        <w:autoSpaceDN w:val="0"/>
        <w:autoSpaceDE w:val="0"/>
        <w:widowControl/>
        <w:spacing w:line="276" w:lineRule="exact" w:before="96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Имущественный вред, по имеющимся данным, может складываться из нескольких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составляющих, которые не суммируются между собой. Увеличение цены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дополнительными соглашениями по 29 контрактам составило около 8,0 млн руб.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Отклонение заявки с меньшей ценой по Сертолово привело к заключению контракта на 0,58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млн руб. дороже; по торгам ГУ МВД 2021 года на 254,4 млн руб. второй участник снят до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подачи ценовых предложений, и возможная разница определяется только по отклоненным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заявкам. Размер оплаты за невыполненные или завышенные работы по 31 контракту с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измененным составом работ устанавливается экспертизой. Расчетная недополученная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экономия по контрактам ООО «ЭЛМАКО», если бы цена снижалась на уровне торгов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модульных зданий у других заказчиков (в среднем 22,1%), составила бы около 190 млн руб.;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эта сумма является оценкой и приводится для понимания масштаба.</w:t>
      </w:r>
    </w:p>
    <w:p>
      <w:pPr>
        <w:autoSpaceDN w:val="0"/>
        <w:autoSpaceDE w:val="0"/>
        <w:widowControl/>
        <w:spacing w:line="266" w:lineRule="exact" w:before="214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4"/>
        </w:rPr>
        <w:t>Правовая оценка</w:t>
      </w:r>
    </w:p>
    <w:p>
      <w:pPr>
        <w:autoSpaceDN w:val="0"/>
        <w:autoSpaceDE w:val="0"/>
        <w:widowControl/>
        <w:spacing w:line="276" w:lineRule="exact" w:before="96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 моему мнению, описанные обстоятельства содержат признаки мошенничества,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совершенного организованной группой (ч. 4 ст. 159 УК РФ). Систематичность 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однотипность действий на протяжении нескольких лет, распределение функций между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подготовкой документов, заключением и изменением контрактов и приемкой работ,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повторение одних и тех же способов указывают на признаки устойчивой группы лиц,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заранее объединившихся для совершения этих действий. Признак организованной группы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образует ч. 4 ст. 159 УК РФ независимо от суммы по отдельному эпизоду; хищения одним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способом из одного источника при едином умысле образуют одно продолжаемое </w:t>
      </w:r>
    </w:p>
    <w:p>
      <w:pPr>
        <w:autoSpaceDN w:val="0"/>
        <w:autoSpaceDE w:val="0"/>
        <w:widowControl/>
        <w:spacing w:line="266" w:lineRule="exact" w:before="210" w:after="0"/>
        <w:ind w:left="0" w:right="8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7</w:t>
      </w:r>
    </w:p>
    <w:p>
      <w:pPr>
        <w:sectPr>
          <w:pgSz w:w="11906" w:h="16838"/>
          <w:pgMar w:top="570" w:right="766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50"/>
        <w:ind w:left="0" w:right="0"/>
      </w:pPr>
    </w:p>
    <w:p>
      <w:pPr>
        <w:autoSpaceDN w:val="0"/>
        <w:autoSpaceDE w:val="0"/>
        <w:widowControl/>
        <w:spacing w:line="272" w:lineRule="exact" w:before="0" w:after="0"/>
        <w:ind w:left="264" w:right="22" w:firstLine="0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преступление с общей суммой (п. 32 постановления Пленума Верховного Суда РФ от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30.11.2017 № 48), а участники организованной группы отвечают как соисполнители (п. 28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того же постановления).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 действиях должностных лиц, которые утверждали цену, отклоняли заявки других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участников, заключали контракты, подписывали соглашения об увеличении цены и замене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сметы и принимали работы, усматриваются признаки злоупотребления должностными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полномочиями и превышения должностных полномочий, повлекших тяжкие последствия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(ч. 3 ст. 285, ч. 3 ст. 286 УК РФ), а во внесении в обоснования цены, исполнительные сметы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 акты сведений, не соответствующих предмету торгов, признаки служебного подлога (ч. 2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ст. 292 УК РФ). Действия руководителей подрядных организаций и лица, составлявшего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сметы, подлежат оценке с точки зрения соучастия (ч. 4 ст. 34 УК РФ).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 совокупности эти обстоятельства, по моему мнению, дают основания проверить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наличие признаков преступного сообщества (ч. 4 ст. 35, ч. 3 ст. 210 УК РФ): несколько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направлений со своими подрядчиками и способами, общий центр подготовки документов в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УОТО ГУ МВД и ЦХиСО, распределение функций между главком, районными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заказчиками, комиссиями и подрядчиками, связи между направлениями через одних и тех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же служащих, продолжительность около десяти лет (п. 2-4 постановления Пленума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Верховного Суда РФ от 10.06.2010 № 12). Если эти признаки подтвердятся, действия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должностных лиц органов внутренних дел подлежат оценке с учетом использования ими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служебного положения (п. 23 того же постановления), а хищения, совершенные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участниками сообщества, квалифицируются по совокупности со ст. 210 УК РФ (п. 16).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Распределение полученных средств, связи участников вне служебных отношений и наличие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руководителя устанавливаются оперативно-розыскными мероприятиями и следственными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действиями, о проведении которых я прошу ниже.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Сроки давности не истекли. Участие в преступном сообществе является длящимся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преступлением, и срок давности по ч. 3 ст. 210 УК РФ (15 лет) начинает течь с момента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прекращения участия; продолжаемое хищение оканчивается совершением последнего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деяния (п. 6 постановления Пленума Верховного Суда РФ от 12.12.2023 № 43). Последние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известные мне действия совершены в 2023-2024 годах. Полученные мною материалы не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охватывают период после 2024 года, и сведений о прекращении описанной деятельности у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меня нет. Обстоятельства 2014-2016 годов приведены для оценки устойчивости и единого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умысла.</w:t>
      </w:r>
    </w:p>
    <w:p>
      <w:pPr>
        <w:autoSpaceDN w:val="0"/>
        <w:autoSpaceDE w:val="0"/>
        <w:widowControl/>
        <w:spacing w:line="266" w:lineRule="exact" w:before="214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4"/>
        </w:rPr>
        <w:t>Место проведения проверки</w:t>
      </w:r>
    </w:p>
    <w:p>
      <w:pPr>
        <w:autoSpaceDN w:val="0"/>
        <w:autoSpaceDE w:val="0"/>
        <w:widowControl/>
        <w:spacing w:line="276" w:lineRule="exact" w:before="96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Преступления сотрудников органов внутренних дел подследственны Следственному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комитету Российской Федерации (пп. «в» п. 1 ч. 2 ст. 151 УПК РФ). Проверке подлежат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действия руководителей подразделений ГУ МВД в двух субъектах Российской Федерации,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а также сотрудников главка и подведомственного учреждения, с которыми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территориальные следственные органы взаимодействуют повседневно. Прошу провести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проверку в центральном аппарате Следственного комитета Российской Федерации и не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поручать ее ГСУ СК России по г. Санкт-Петербургу и СУ СК России по Ленинградской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области.</w:t>
      </w:r>
    </w:p>
    <w:p>
      <w:pPr>
        <w:autoSpaceDN w:val="0"/>
        <w:autoSpaceDE w:val="0"/>
        <w:widowControl/>
        <w:spacing w:line="266" w:lineRule="exact" w:before="2818" w:after="0"/>
        <w:ind w:left="0" w:right="8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8</w:t>
      </w:r>
    </w:p>
    <w:p>
      <w:pPr>
        <w:sectPr>
          <w:pgSz w:w="11906" w:h="16838"/>
          <w:pgMar w:top="570" w:right="766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50"/>
        <w:ind w:left="0" w:right="0"/>
      </w:pPr>
    </w:p>
    <w:p>
      <w:pPr>
        <w:autoSpaceDN w:val="0"/>
        <w:autoSpaceDE w:val="0"/>
        <w:widowControl/>
        <w:spacing w:line="266" w:lineRule="exact" w:before="0" w:after="0"/>
        <w:ind w:left="972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На основании изложенного, руководствуясь статьями 141, 144, 145, 151 УПК РФ,</w:t>
      </w:r>
    </w:p>
    <w:p>
      <w:pPr>
        <w:autoSpaceDN w:val="0"/>
        <w:autoSpaceDE w:val="0"/>
        <w:widowControl/>
        <w:spacing w:line="266" w:lineRule="exact" w:before="134" w:after="0"/>
        <w:ind w:left="0" w:right="4240" w:firstLine="0"/>
        <w:jc w:val="right"/>
      </w:pPr>
      <w:r>
        <w:rPr>
          <w:rFonts w:ascii="Liberation Serif" w:hAnsi="Liberation Serif" w:eastAsia="Liberation Serif"/>
          <w:b/>
          <w:i w:val="0"/>
          <w:color w:val="000000"/>
          <w:sz w:val="24"/>
        </w:rPr>
        <w:t>ПРОШУ:</w:t>
      </w:r>
    </w:p>
    <w:p>
      <w:pPr>
        <w:autoSpaceDN w:val="0"/>
        <w:tabs>
          <w:tab w:pos="972" w:val="left"/>
        </w:tabs>
        <w:autoSpaceDE w:val="0"/>
        <w:widowControl/>
        <w:spacing w:line="276" w:lineRule="exact" w:before="76" w:after="0"/>
        <w:ind w:left="546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1.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Зарегистрировать настоящее сообщение в книге регистрации сообщений 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преступлениях и выдать документ о его принятии (ч. 4 ст. 144 УПК РФ).</w:t>
      </w:r>
    </w:p>
    <w:p>
      <w:pPr>
        <w:autoSpaceDN w:val="0"/>
        <w:tabs>
          <w:tab w:pos="972" w:val="left"/>
        </w:tabs>
        <w:autoSpaceDE w:val="0"/>
        <w:widowControl/>
        <w:spacing w:line="276" w:lineRule="exact" w:before="80" w:after="0"/>
        <w:ind w:left="546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2.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Организовать проверку в центральном аппарате Следственного комитета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Российской Федерации (п. 2 ч. 1 ст. 39 УПК РФ), не направляя сообщение в ГСУ СК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России по г. Санкт-Петербургу и СУ СК России по Ленинградской области.</w:t>
      </w:r>
    </w:p>
    <w:p>
      <w:pPr>
        <w:autoSpaceDN w:val="0"/>
        <w:tabs>
          <w:tab w:pos="972" w:val="left"/>
        </w:tabs>
        <w:autoSpaceDE w:val="0"/>
        <w:widowControl/>
        <w:spacing w:line="276" w:lineRule="exact" w:before="80" w:after="0"/>
        <w:ind w:left="546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3.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Истребовать у ГУ МВД, ЦХиСО, УГИБДД ГУ МВД, УМВД России по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Фрунзенскому району г. Санкт-Петербурга, УМВД России по Всеволожскому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району, ОМВД России по Тосненскому, Ломоносовскому, Приозерскому районам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Ленинградской области подлинники контрактов, дополнительных соглашений,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смет, исполнительных смет, актов КС-2 и КС-3, обоснований начальной цены с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коммерческими предложениями, журналы регистрации входящей корреспонденции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за 2020-2023 годы, протоколы и приказы о составе единых и приемочных комиссий,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приказы о возложении обязанностей начальника ЦХиСО в 2020 году, а также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соглашения о предоставлении субсидий из бюджетов Санкт-Петербурга 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Ленинградской области на материально-техническое обеспечение полиции.</w:t>
      </w:r>
    </w:p>
    <w:p>
      <w:pPr>
        <w:autoSpaceDN w:val="0"/>
        <w:tabs>
          <w:tab w:pos="972" w:val="left"/>
        </w:tabs>
        <w:autoSpaceDE w:val="0"/>
        <w:widowControl/>
        <w:spacing w:line="276" w:lineRule="exact" w:before="80" w:after="0"/>
        <w:ind w:left="546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4.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Изъять журналы учетных записей и рабочие файлы пользователей aiorikh,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aakhmedianovaas, rbalaeva, anazarov151, Evdokimova, svincickayaos, mironovauv,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omirz524, aronovaap в ЦХиСО, ГУ МВД и УМВД России по Фрунзенскому району;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установить лиц, использовавших учетные записи «Петровы», «Шаймарданов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Тимур», «Gera5000», «Резяпова Ольга Павловна».</w:t>
      </w:r>
    </w:p>
    <w:p>
      <w:pPr>
        <w:autoSpaceDN w:val="0"/>
        <w:tabs>
          <w:tab w:pos="972" w:val="left"/>
        </w:tabs>
        <w:autoSpaceDE w:val="0"/>
        <w:widowControl/>
        <w:spacing w:line="276" w:lineRule="exact" w:before="80" w:after="0"/>
        <w:ind w:left="546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5.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Истребовать у операторов электронных площадок заявки участников, отклоненные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 аукционам 0172100005921000003, 0172100005921000004, 0172100005921000008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 0345100012123000003 (заявка № 226), а также сведения об IP-адресах и времени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подачи заявок ООО «СТ+», ООО «Солар Технолоджи», ООО «Феникс».</w:t>
      </w:r>
    </w:p>
    <w:p>
      <w:pPr>
        <w:autoSpaceDN w:val="0"/>
        <w:tabs>
          <w:tab w:pos="972" w:val="left"/>
        </w:tabs>
        <w:autoSpaceDE w:val="0"/>
        <w:widowControl/>
        <w:spacing w:line="276" w:lineRule="exact" w:before="80" w:after="0"/>
        <w:ind w:left="546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6.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Назначить строительно-техническую экспертизу фактически выполненных работ по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объектам: модульное здание в Сертолово; ИВС УМВД по Всеволожскому району 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прогулочный двор ИВС; лестница здания на ул. Расстанной, д. 15; подвал и сети 5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отдела полиции; помещения на ул. Бухарестской, д. 160; объект ОМВД по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Тосненскому району (ООО «РСК»); ИВС ОМВД по Ломоносовскому району.</w:t>
      </w:r>
    </w:p>
    <w:p>
      <w:pPr>
        <w:autoSpaceDN w:val="0"/>
        <w:tabs>
          <w:tab w:pos="972" w:val="left"/>
        </w:tabs>
        <w:autoSpaceDE w:val="0"/>
        <w:widowControl/>
        <w:spacing w:line="276" w:lineRule="exact" w:before="80" w:after="0"/>
        <w:ind w:left="546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7.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Получить сведения о движении денежных средств по счетам ООО «ЭЛМАКО»,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ООО «СТ+», ООО «Солар Технолоджи», ООО «Феникс», ООО «Меркурий», ООО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«АРС», ИП Сергиенко В.П. за 2018-2024 годы и назначить финансово-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экономическую экспертизу; проверить наличие связей руководителей подрядчиков с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должностными лицами ГУ МВД.</w:t>
      </w:r>
    </w:p>
    <w:p>
      <w:pPr>
        <w:autoSpaceDN w:val="0"/>
        <w:tabs>
          <w:tab w:pos="972" w:val="left"/>
        </w:tabs>
        <w:autoSpaceDE w:val="0"/>
        <w:widowControl/>
        <w:spacing w:line="276" w:lineRule="exact" w:before="80" w:after="0"/>
        <w:ind w:left="546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8.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Поручить органу, осуществляющему оперативно-розыскную деятельность,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проведение оперативно-розыскных мероприятий для установления круга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участников, их ролей и распределения полученных средств.</w:t>
      </w:r>
    </w:p>
    <w:p>
      <w:pPr>
        <w:autoSpaceDN w:val="0"/>
        <w:tabs>
          <w:tab w:pos="972" w:val="left"/>
        </w:tabs>
        <w:autoSpaceDE w:val="0"/>
        <w:widowControl/>
        <w:spacing w:line="276" w:lineRule="exact" w:before="80" w:after="0"/>
        <w:ind w:left="546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9.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Решить вопрос о признании потерпевшими Российской Федерации в лице МВД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России, Санкт-Петербурга и Ленинградской области.</w:t>
      </w:r>
    </w:p>
    <w:p>
      <w:pPr>
        <w:autoSpaceDN w:val="0"/>
        <w:autoSpaceDE w:val="0"/>
        <w:widowControl/>
        <w:spacing w:line="276" w:lineRule="exact" w:before="80" w:after="0"/>
        <w:ind w:left="972" w:right="20" w:hanging="426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10.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 результатам проверки решить вопрос о возбуждении уголовного дела по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признакам преступлений, предусмотренных ч. 4 ст. 159, ч. 3 ст. 285, ч. 3 ст. 286, ч. 2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ст. 292, ч. 3 ст. 210 УК РФ.</w:t>
      </w:r>
    </w:p>
    <w:p>
      <w:pPr>
        <w:autoSpaceDN w:val="0"/>
        <w:autoSpaceDE w:val="0"/>
        <w:widowControl/>
        <w:spacing w:line="266" w:lineRule="exact" w:before="1670" w:after="0"/>
        <w:ind w:left="0" w:right="8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9</w:t>
      </w:r>
    </w:p>
    <w:p>
      <w:pPr>
        <w:sectPr>
          <w:pgSz w:w="11906" w:h="16838"/>
          <w:pgMar w:top="570" w:right="766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50"/>
        <w:ind w:left="0" w:right="0"/>
      </w:pPr>
      <w:r/>
    </w:p>
    <w:p>
      <w:pPr>
        <w:autoSpaceDN w:val="0"/>
        <w:tabs>
          <w:tab w:pos="972" w:val="left"/>
        </w:tabs>
        <w:autoSpaceDE w:val="0"/>
        <w:widowControl/>
        <w:spacing w:line="270" w:lineRule="exact" w:before="0" w:after="0"/>
        <w:ind w:left="546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11.О принятом решении уведомить меня в срок, установленный ч. 2 ст. 145 УПК РФ, по электронной почте [электронная почта].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</w:p>
    <w:p>
      <w:pPr>
        <w:autoSpaceDN w:val="0"/>
        <w:autoSpaceDE w:val="0"/>
        <w:widowControl/>
        <w:spacing w:line="266" w:lineRule="exact" w:before="614" w:after="0"/>
        <w:ind w:left="26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[Фамилия И.О.]  ____________________  «__» ________ 20__ г.</w:t>
      </w:r>
    </w:p>
    <w:p>
      <w:pPr>
        <w:autoSpaceDN w:val="0"/>
        <w:autoSpaceDE w:val="0"/>
        <w:widowControl/>
        <w:spacing w:line="266" w:lineRule="exact" w:before="13302" w:after="0"/>
        <w:ind w:left="0" w:right="8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10</w:t>
      </w:r>
    </w:p>
    <w:sectPr w:rsidR="00FC693F" w:rsidRPr="0006063C" w:rsidSect="00034616">
      <w:pgSz w:w="11906" w:h="16838"/>
      <w:pgMar w:top="570" w:right="766" w:bottom="354" w:left="144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10" Type="http://schemas.openxmlformats.org/officeDocument/2006/relationships/header" Target="header1.xml"/><Relationship Id="rId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